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CE8B5" w14:textId="77777777" w:rsidR="00443C53" w:rsidRPr="002830DB" w:rsidRDefault="00443C53" w:rsidP="00443C53">
      <w:pPr>
        <w:ind w:left="4111"/>
        <w:jc w:val="both"/>
        <w:rPr>
          <w:sz w:val="25"/>
          <w:szCs w:val="25"/>
          <w:lang w:val="es-ES_tradnl"/>
        </w:rPr>
      </w:pPr>
      <w:r w:rsidRPr="002830DB">
        <w:rPr>
          <w:sz w:val="25"/>
          <w:szCs w:val="25"/>
          <w:lang w:val="es-ES_tradnl"/>
        </w:rPr>
        <w:t>DENUNCIA DE HECHOS Y/O QUERELLA</w:t>
      </w:r>
    </w:p>
    <w:p w14:paraId="74781E73" w14:textId="77777777" w:rsidR="00223148" w:rsidRDefault="00223148">
      <w:pPr>
        <w:rPr>
          <w:sz w:val="25"/>
          <w:szCs w:val="25"/>
          <w:lang w:val="es-ES_tradnl"/>
        </w:rPr>
      </w:pPr>
    </w:p>
    <w:p w14:paraId="3F35128B" w14:textId="77777777" w:rsidR="00443C53" w:rsidRDefault="00443C53">
      <w:pPr>
        <w:rPr>
          <w:sz w:val="25"/>
          <w:szCs w:val="25"/>
          <w:lang w:val="es-ES_tradnl"/>
        </w:rPr>
      </w:pPr>
    </w:p>
    <w:p w14:paraId="72154692" w14:textId="41EDBF75" w:rsidR="00443C53" w:rsidRDefault="004070EC" w:rsidP="00A705D8">
      <w:pPr>
        <w:ind w:right="4585"/>
        <w:jc w:val="both"/>
        <w:rPr>
          <w:sz w:val="25"/>
          <w:szCs w:val="25"/>
          <w:lang w:val="es-ES_tradnl"/>
        </w:rPr>
      </w:pPr>
      <w:r>
        <w:rPr>
          <w:sz w:val="25"/>
          <w:szCs w:val="25"/>
          <w:lang w:val="es-ES_tradnl"/>
        </w:rPr>
        <w:t>DELEGADO ESTATAL DE</w:t>
      </w:r>
      <w:r w:rsidR="00A705D8">
        <w:rPr>
          <w:sz w:val="25"/>
          <w:szCs w:val="25"/>
          <w:lang w:val="es-ES_tradnl"/>
        </w:rPr>
        <w:t xml:space="preserve"> LA FISCALÍA GENERAL DE LA REPÚBLICA EN</w:t>
      </w:r>
      <w:r w:rsidR="00B51BC6">
        <w:rPr>
          <w:sz w:val="25"/>
          <w:szCs w:val="25"/>
          <w:lang w:val="es-ES_tradnl"/>
        </w:rPr>
        <w:t xml:space="preserve"> BAJA CALIFORNIA</w:t>
      </w:r>
      <w:r w:rsidR="00A705D8">
        <w:rPr>
          <w:sz w:val="25"/>
          <w:szCs w:val="25"/>
          <w:lang w:val="es-ES_tradnl"/>
        </w:rPr>
        <w:t>.</w:t>
      </w:r>
    </w:p>
    <w:p w14:paraId="35413458" w14:textId="77777777" w:rsidR="00A705D8" w:rsidRDefault="00A705D8" w:rsidP="00A705D8">
      <w:pPr>
        <w:ind w:right="4585"/>
        <w:jc w:val="both"/>
        <w:rPr>
          <w:sz w:val="25"/>
          <w:szCs w:val="25"/>
          <w:lang w:val="es-ES_tradnl"/>
        </w:rPr>
      </w:pPr>
    </w:p>
    <w:p w14:paraId="2181DDA0" w14:textId="77777777" w:rsidR="00A705D8" w:rsidRDefault="00A705D8" w:rsidP="00A705D8">
      <w:pPr>
        <w:ind w:right="4585"/>
        <w:jc w:val="both"/>
        <w:rPr>
          <w:sz w:val="25"/>
          <w:szCs w:val="25"/>
          <w:lang w:val="es-ES_tradnl"/>
        </w:rPr>
      </w:pPr>
    </w:p>
    <w:p w14:paraId="0E200BCF" w14:textId="2701E3E1" w:rsidR="00A705D8" w:rsidRDefault="00BD7E62" w:rsidP="00E86F39">
      <w:pPr>
        <w:spacing w:line="360" w:lineRule="auto"/>
        <w:ind w:right="51" w:firstLine="1134"/>
        <w:jc w:val="both"/>
        <w:rPr>
          <w:sz w:val="25"/>
          <w:szCs w:val="25"/>
        </w:rPr>
      </w:pPr>
      <w:r>
        <w:rPr>
          <w:color w:val="FF0000"/>
          <w:sz w:val="25"/>
          <w:szCs w:val="25"/>
        </w:rPr>
        <w:t>Nombre de abogada o abogado defensor</w:t>
      </w:r>
      <w:r w:rsidR="004070EC" w:rsidRPr="00BD7E62">
        <w:rPr>
          <w:color w:val="FF0000"/>
          <w:sz w:val="25"/>
          <w:szCs w:val="25"/>
        </w:rPr>
        <w:t xml:space="preserve"> </w:t>
      </w:r>
      <w:r w:rsidR="004070EC">
        <w:rPr>
          <w:sz w:val="25"/>
          <w:szCs w:val="25"/>
        </w:rPr>
        <w:t xml:space="preserve">actualmente </w:t>
      </w:r>
      <w:r w:rsidR="00A705D8" w:rsidRPr="002830DB">
        <w:rPr>
          <w:sz w:val="25"/>
          <w:szCs w:val="25"/>
        </w:rPr>
        <w:t>señalo como domicilio para oír notificaciones y recibir todo tipo de documentos el ubicado</w:t>
      </w:r>
      <w:r w:rsidR="00A705D8">
        <w:rPr>
          <w:sz w:val="25"/>
          <w:szCs w:val="25"/>
        </w:rPr>
        <w:t xml:space="preserve"> en</w:t>
      </w:r>
      <w:r w:rsidR="004070EC">
        <w:rPr>
          <w:sz w:val="25"/>
          <w:szCs w:val="25"/>
        </w:rPr>
        <w:t xml:space="preserve"> </w:t>
      </w:r>
      <w:r w:rsidR="00A705D8">
        <w:rPr>
          <w:sz w:val="25"/>
          <w:szCs w:val="25"/>
        </w:rPr>
        <w:t xml:space="preserve"> </w:t>
      </w:r>
      <w:r>
        <w:rPr>
          <w:color w:val="FF0000"/>
          <w:sz w:val="25"/>
          <w:szCs w:val="25"/>
        </w:rPr>
        <w:t>colocar datos de ubicación</w:t>
      </w:r>
      <w:r w:rsidR="00A705D8" w:rsidRPr="002830DB">
        <w:rPr>
          <w:sz w:val="25"/>
          <w:szCs w:val="25"/>
        </w:rPr>
        <w:t>; asimismo, con fundamento en el artículo 20, apartado “C”, fracción</w:t>
      </w:r>
      <w:r w:rsidR="00A705D8">
        <w:rPr>
          <w:sz w:val="25"/>
          <w:szCs w:val="25"/>
        </w:rPr>
        <w:t>es I</w:t>
      </w:r>
      <w:r w:rsidR="00A705D8" w:rsidRPr="002830DB">
        <w:rPr>
          <w:sz w:val="25"/>
          <w:szCs w:val="25"/>
        </w:rPr>
        <w:t xml:space="preserve">, de la Constitución Política de los Estados Unidos Mexicanos; 108, 109, 110 del Código Nacional de Procedimientos Penales, designo como </w:t>
      </w:r>
      <w:r w:rsidR="00B51BC6">
        <w:rPr>
          <w:sz w:val="25"/>
          <w:szCs w:val="25"/>
        </w:rPr>
        <w:t>asesor jurídico al público de la adscripción y autorizo</w:t>
      </w:r>
      <w:r w:rsidR="00A705D8" w:rsidRPr="002830DB">
        <w:rPr>
          <w:sz w:val="25"/>
          <w:szCs w:val="25"/>
        </w:rPr>
        <w:t xml:space="preserve"> para oír notifica</w:t>
      </w:r>
      <w:r>
        <w:rPr>
          <w:sz w:val="25"/>
          <w:szCs w:val="25"/>
        </w:rPr>
        <w:t>ciones y recibir documentos a lo</w:t>
      </w:r>
      <w:r w:rsidR="00A705D8" w:rsidRPr="002830DB">
        <w:rPr>
          <w:sz w:val="25"/>
          <w:szCs w:val="25"/>
        </w:rPr>
        <w:t>s señor</w:t>
      </w:r>
      <w:r w:rsidR="00E86F39">
        <w:rPr>
          <w:sz w:val="25"/>
          <w:szCs w:val="25"/>
        </w:rPr>
        <w:t xml:space="preserve">es </w:t>
      </w:r>
      <w:r>
        <w:rPr>
          <w:color w:val="FF0000"/>
          <w:sz w:val="25"/>
          <w:szCs w:val="25"/>
        </w:rPr>
        <w:t xml:space="preserve">nombre uno </w:t>
      </w:r>
      <w:r w:rsidRPr="00BD7E62">
        <w:rPr>
          <w:sz w:val="25"/>
          <w:szCs w:val="25"/>
        </w:rPr>
        <w:t>y</w:t>
      </w:r>
      <w:r>
        <w:rPr>
          <w:color w:val="FF0000"/>
          <w:sz w:val="25"/>
          <w:szCs w:val="25"/>
        </w:rPr>
        <w:t xml:space="preserve"> nombre dos</w:t>
      </w:r>
      <w:r w:rsidR="00A705D8" w:rsidRPr="002830DB">
        <w:rPr>
          <w:sz w:val="25"/>
          <w:szCs w:val="25"/>
        </w:rPr>
        <w:t>, ante Usted, con todo respeto expongo:</w:t>
      </w:r>
    </w:p>
    <w:p w14:paraId="7E71BF04" w14:textId="77777777" w:rsidR="00D7168D" w:rsidRDefault="00D7168D" w:rsidP="00E86F39">
      <w:pPr>
        <w:spacing w:line="360" w:lineRule="auto"/>
        <w:ind w:right="51" w:firstLine="1134"/>
        <w:jc w:val="both"/>
        <w:rPr>
          <w:sz w:val="25"/>
          <w:szCs w:val="25"/>
        </w:rPr>
      </w:pPr>
    </w:p>
    <w:p w14:paraId="6CB9ECD8" w14:textId="18BEB80A" w:rsidR="006901DF" w:rsidRDefault="00D7168D" w:rsidP="00D7168D">
      <w:pPr>
        <w:pStyle w:val="Textoindependiente21"/>
        <w:spacing w:line="360" w:lineRule="auto"/>
        <w:ind w:firstLine="1134"/>
        <w:rPr>
          <w:rFonts w:ascii="Times New Roman" w:hAnsi="Times New Roman"/>
          <w:sz w:val="25"/>
          <w:szCs w:val="25"/>
        </w:rPr>
      </w:pPr>
      <w:r w:rsidRPr="001B76B4">
        <w:rPr>
          <w:rFonts w:ascii="Times New Roman" w:hAnsi="Times New Roman"/>
          <w:sz w:val="25"/>
          <w:szCs w:val="25"/>
        </w:rPr>
        <w:t xml:space="preserve">Con fundamento en los artículos 20, apartado “C”, fracción II, 21 de la Constitución Política de los Estados Unidos Mexicanos, 221, 222, 223 y 225 del Código Nacional de Procedimientos Penales, hago de su conocimiento hechos que, salvo error de apreciación del suscrito, pueden ser constitutivos de delito y a efecto de que, de resultar comprobada la comisión de alguna conducta con apariencia de delito, se ejerza acción penal en contra de </w:t>
      </w:r>
      <w:r w:rsidR="00B51BC6">
        <w:rPr>
          <w:rFonts w:ascii="Times New Roman" w:hAnsi="Times New Roman"/>
          <w:sz w:val="25"/>
          <w:szCs w:val="25"/>
        </w:rPr>
        <w:t>(</w:t>
      </w:r>
      <w:r w:rsidR="00B51BC6" w:rsidRPr="00BD7E62">
        <w:rPr>
          <w:rFonts w:ascii="Times New Roman" w:hAnsi="Times New Roman"/>
          <w:color w:val="FF0000"/>
          <w:sz w:val="25"/>
          <w:szCs w:val="25"/>
        </w:rPr>
        <w:t>nombre y cargo</w:t>
      </w:r>
      <w:r w:rsidR="00B51BC6">
        <w:rPr>
          <w:rFonts w:ascii="Times New Roman" w:hAnsi="Times New Roman"/>
          <w:sz w:val="25"/>
          <w:szCs w:val="25"/>
        </w:rPr>
        <w:t>)</w:t>
      </w:r>
      <w:r w:rsidRPr="001B76B4">
        <w:rPr>
          <w:rFonts w:ascii="Times New Roman" w:hAnsi="Times New Roman"/>
          <w:sz w:val="25"/>
          <w:szCs w:val="25"/>
        </w:rPr>
        <w:t xml:space="preserve"> y QUIÉN o QUIÉNES resulten responsables. </w:t>
      </w:r>
    </w:p>
    <w:p w14:paraId="33C005FE" w14:textId="77777777" w:rsidR="006901DF" w:rsidRDefault="006901DF" w:rsidP="00D7168D">
      <w:pPr>
        <w:pStyle w:val="Textoindependiente21"/>
        <w:spacing w:line="360" w:lineRule="auto"/>
        <w:ind w:firstLine="1134"/>
        <w:rPr>
          <w:rFonts w:ascii="Times New Roman" w:hAnsi="Times New Roman"/>
          <w:sz w:val="25"/>
          <w:szCs w:val="25"/>
        </w:rPr>
      </w:pPr>
    </w:p>
    <w:p w14:paraId="68B2ADEC" w14:textId="77777777" w:rsidR="00D7168D" w:rsidRPr="001B76B4" w:rsidRDefault="00D7168D" w:rsidP="00D7168D">
      <w:pPr>
        <w:pStyle w:val="Textoindependiente21"/>
        <w:spacing w:line="360" w:lineRule="auto"/>
        <w:ind w:firstLine="1134"/>
        <w:rPr>
          <w:rFonts w:ascii="Times New Roman" w:hAnsi="Times New Roman"/>
          <w:sz w:val="25"/>
          <w:szCs w:val="25"/>
        </w:rPr>
      </w:pPr>
      <w:r w:rsidRPr="001B76B4">
        <w:rPr>
          <w:rFonts w:ascii="Times New Roman" w:hAnsi="Times New Roman"/>
          <w:sz w:val="25"/>
          <w:szCs w:val="25"/>
        </w:rPr>
        <w:t>Lo anterior, en el entendido que, de ser necesaria querella de parte ofendida, en términos de ley, como requisito de procedibilidad, se tenga al presente escrito como manifestación expresa de la misma y que versa sobre los siguientes:</w:t>
      </w:r>
    </w:p>
    <w:p w14:paraId="29C72FF8" w14:textId="77777777" w:rsidR="00D7168D" w:rsidRDefault="00D7168D" w:rsidP="00D7168D">
      <w:pPr>
        <w:pStyle w:val="Textoindependiente21"/>
        <w:spacing w:line="360" w:lineRule="auto"/>
        <w:ind w:firstLine="1134"/>
        <w:jc w:val="center"/>
        <w:rPr>
          <w:rFonts w:ascii="Times New Roman" w:hAnsi="Times New Roman"/>
          <w:sz w:val="25"/>
          <w:szCs w:val="25"/>
        </w:rPr>
      </w:pPr>
    </w:p>
    <w:p w14:paraId="598812E3" w14:textId="77777777" w:rsidR="00D7168D" w:rsidRPr="00D7168D" w:rsidRDefault="00D7168D" w:rsidP="00D7168D">
      <w:pPr>
        <w:pStyle w:val="Textoindependiente21"/>
        <w:spacing w:line="36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 N T E C E N D E N T E S</w:t>
      </w:r>
    </w:p>
    <w:p w14:paraId="5449677B" w14:textId="77777777" w:rsidR="00D7168D" w:rsidRDefault="00D7168D" w:rsidP="00E86F39">
      <w:pPr>
        <w:spacing w:line="360" w:lineRule="auto"/>
        <w:ind w:right="51" w:firstLine="1134"/>
        <w:jc w:val="both"/>
        <w:rPr>
          <w:sz w:val="25"/>
          <w:szCs w:val="25"/>
          <w:lang w:val="es-ES_tradnl"/>
        </w:rPr>
      </w:pPr>
    </w:p>
    <w:p w14:paraId="1F13AB6F" w14:textId="641E2D95" w:rsidR="008404A2" w:rsidRPr="006901DF" w:rsidRDefault="00D7168D" w:rsidP="006901DF">
      <w:pPr>
        <w:spacing w:line="360" w:lineRule="auto"/>
        <w:ind w:firstLine="1418"/>
        <w:jc w:val="both"/>
        <w:rPr>
          <w:lang w:eastAsia="es-ES_tradnl"/>
        </w:rPr>
      </w:pPr>
      <w:r>
        <w:rPr>
          <w:sz w:val="25"/>
          <w:szCs w:val="25"/>
          <w:lang w:val="es-ES_tradnl"/>
        </w:rPr>
        <w:t xml:space="preserve">1.- </w:t>
      </w:r>
      <w:r w:rsidR="00BD7E62">
        <w:rPr>
          <w:color w:val="FF0000"/>
          <w:sz w:val="25"/>
          <w:szCs w:val="25"/>
          <w:lang w:val="es-ES_tradnl"/>
        </w:rPr>
        <w:t>Nombre de abogada o abogado</w:t>
      </w:r>
      <w:r w:rsidR="005C2149" w:rsidRPr="00BD7E62">
        <w:rPr>
          <w:color w:val="FF0000"/>
          <w:sz w:val="25"/>
          <w:szCs w:val="25"/>
          <w:lang w:val="es-ES_tradnl"/>
        </w:rPr>
        <w:t xml:space="preserve"> </w:t>
      </w:r>
      <w:r w:rsidR="005C2149">
        <w:rPr>
          <w:color w:val="000000" w:themeColor="text1"/>
          <w:sz w:val="25"/>
          <w:szCs w:val="25"/>
          <w:lang w:val="es-ES_tradnl"/>
        </w:rPr>
        <w:t>defensora</w:t>
      </w:r>
      <w:r w:rsidR="00B51BC6">
        <w:rPr>
          <w:color w:val="000000" w:themeColor="text1"/>
          <w:sz w:val="25"/>
          <w:szCs w:val="25"/>
          <w:lang w:val="es-ES_tradnl"/>
        </w:rPr>
        <w:t xml:space="preserve"> de derechos humanos de los migrantes en la</w:t>
      </w:r>
      <w:r w:rsidR="008404A2" w:rsidRPr="008404A2">
        <w:rPr>
          <w:color w:val="000000" w:themeColor="text1"/>
          <w:sz w:val="25"/>
          <w:szCs w:val="25"/>
          <w:lang w:val="es-ES_tradnl"/>
        </w:rPr>
        <w:t xml:space="preserve"> asociación civil </w:t>
      </w:r>
      <w:r w:rsidR="00BD7E62">
        <w:rPr>
          <w:color w:val="FF0000"/>
          <w:sz w:val="25"/>
          <w:szCs w:val="25"/>
          <w:lang w:val="es-ES_tradnl"/>
        </w:rPr>
        <w:t>ONG, despacho</w:t>
      </w:r>
      <w:r w:rsidR="005C2149" w:rsidRPr="00BD7E62">
        <w:rPr>
          <w:color w:val="FF0000"/>
          <w:sz w:val="25"/>
          <w:szCs w:val="25"/>
          <w:lang w:val="es-ES_tradnl"/>
        </w:rPr>
        <w:t xml:space="preserve"> </w:t>
      </w:r>
      <w:r w:rsidR="008404A2" w:rsidRPr="008404A2">
        <w:rPr>
          <w:color w:val="000000" w:themeColor="text1"/>
          <w:sz w:val="25"/>
          <w:szCs w:val="25"/>
          <w:lang w:val="es-ES_tradnl"/>
        </w:rPr>
        <w:t xml:space="preserve">con sede en Tijuana, Baja California, </w:t>
      </w:r>
      <w:r w:rsidR="008404A2" w:rsidRPr="008404A2">
        <w:rPr>
          <w:color w:val="000000" w:themeColor="text1"/>
          <w:sz w:val="25"/>
          <w:szCs w:val="25"/>
          <w:shd w:val="clear" w:color="auto" w:fill="FFFFFF"/>
          <w:lang w:eastAsia="es-ES_tradnl"/>
        </w:rPr>
        <w:t>defensora de derechos humanos para garantizar el acceso a la justicia de las personas en contexto de migración frente al abuso de poder de autoridades nacionales.</w:t>
      </w:r>
    </w:p>
    <w:p w14:paraId="50A47B51" w14:textId="77777777" w:rsidR="00D7168D" w:rsidRPr="006901DF" w:rsidRDefault="00496DBF" w:rsidP="006901DF">
      <w:pPr>
        <w:pStyle w:val="NormalWeb"/>
        <w:spacing w:line="360" w:lineRule="auto"/>
        <w:ind w:firstLine="1418"/>
        <w:jc w:val="both"/>
      </w:pPr>
      <w:r>
        <w:rPr>
          <w:sz w:val="25"/>
          <w:szCs w:val="25"/>
          <w:lang w:val="es-ES_tradnl"/>
        </w:rPr>
        <w:t>2</w:t>
      </w:r>
      <w:r w:rsidRPr="001B76B4">
        <w:rPr>
          <w:sz w:val="25"/>
          <w:szCs w:val="25"/>
          <w:lang w:val="es-ES_tradnl"/>
        </w:rPr>
        <w:t>.- E</w:t>
      </w:r>
      <w:r w:rsidR="008404A2" w:rsidRPr="001B76B4">
        <w:rPr>
          <w:sz w:val="25"/>
          <w:szCs w:val="25"/>
          <w:lang w:val="es-ES_tradnl"/>
        </w:rPr>
        <w:t>l treinta de noviembre de dos mil dieciocho e</w:t>
      </w:r>
      <w:r w:rsidR="00D7168D" w:rsidRPr="001B76B4">
        <w:rPr>
          <w:sz w:val="25"/>
          <w:szCs w:val="25"/>
        </w:rPr>
        <w:t>n defensa al derecho a la información, legalidad y no detención arbitraria e ilegal de las personas en contexto de migración, entre otros derechos, Alma Migrante, A. C. promovió un juicio de amparo contra práctica</w:t>
      </w:r>
      <w:r w:rsidR="006901DF">
        <w:rPr>
          <w:sz w:val="25"/>
          <w:szCs w:val="25"/>
        </w:rPr>
        <w:t>s</w:t>
      </w:r>
      <w:r w:rsidR="00D7168D" w:rsidRPr="001B76B4">
        <w:rPr>
          <w:sz w:val="25"/>
          <w:szCs w:val="25"/>
        </w:rPr>
        <w:t xml:space="preserve"> irregular</w:t>
      </w:r>
      <w:r w:rsidR="006901DF">
        <w:rPr>
          <w:sz w:val="25"/>
          <w:szCs w:val="25"/>
        </w:rPr>
        <w:t>es</w:t>
      </w:r>
      <w:r w:rsidR="00D7168D" w:rsidRPr="001B76B4">
        <w:rPr>
          <w:sz w:val="25"/>
          <w:szCs w:val="25"/>
        </w:rPr>
        <w:t xml:space="preserve"> y </w:t>
      </w:r>
      <w:r w:rsidR="006901DF">
        <w:rPr>
          <w:sz w:val="25"/>
          <w:szCs w:val="25"/>
        </w:rPr>
        <w:t>la difusión de información inexacta</w:t>
      </w:r>
      <w:r w:rsidRPr="001B76B4">
        <w:rPr>
          <w:sz w:val="25"/>
          <w:szCs w:val="25"/>
        </w:rPr>
        <w:t xml:space="preserve"> </w:t>
      </w:r>
      <w:r w:rsidR="00D7168D" w:rsidRPr="001B76B4">
        <w:rPr>
          <w:sz w:val="25"/>
          <w:szCs w:val="25"/>
        </w:rPr>
        <w:t>sobre su legalidad</w:t>
      </w:r>
      <w:r w:rsidRPr="001B76B4">
        <w:rPr>
          <w:sz w:val="25"/>
          <w:szCs w:val="25"/>
        </w:rPr>
        <w:t xml:space="preserve">, mismo que le tocó conocer al Juzgado Primero de Distrito en </w:t>
      </w:r>
      <w:r w:rsidR="006901DF">
        <w:rPr>
          <w:sz w:val="25"/>
          <w:szCs w:val="25"/>
        </w:rPr>
        <w:t>M</w:t>
      </w:r>
      <w:r w:rsidRPr="001B76B4">
        <w:rPr>
          <w:sz w:val="25"/>
          <w:szCs w:val="25"/>
        </w:rPr>
        <w:t>ateria</w:t>
      </w:r>
      <w:r w:rsidR="006901DF">
        <w:rPr>
          <w:sz w:val="25"/>
          <w:szCs w:val="25"/>
        </w:rPr>
        <w:t>s</w:t>
      </w:r>
      <w:r w:rsidRPr="001B76B4">
        <w:rPr>
          <w:sz w:val="25"/>
          <w:szCs w:val="25"/>
        </w:rPr>
        <w:t xml:space="preserve"> de Amparo y Juicios Federales del Décimoquinto Circuito con sede en la ciudad de Tijuana, Baja California</w:t>
      </w:r>
      <w:r w:rsidR="001B76B4" w:rsidRPr="001B76B4">
        <w:rPr>
          <w:sz w:val="25"/>
          <w:szCs w:val="25"/>
        </w:rPr>
        <w:t xml:space="preserve"> </w:t>
      </w:r>
      <w:r w:rsidR="001B76B4">
        <w:rPr>
          <w:sz w:val="25"/>
          <w:szCs w:val="25"/>
        </w:rPr>
        <w:t>bajo el</w:t>
      </w:r>
      <w:r w:rsidR="001B76B4" w:rsidRPr="001B76B4">
        <w:rPr>
          <w:sz w:val="25"/>
          <w:szCs w:val="25"/>
        </w:rPr>
        <w:t xml:space="preserve"> número de expediente 1597/2018.</w:t>
      </w:r>
      <w:r w:rsidR="001B76B4">
        <w:rPr>
          <w:rFonts w:ascii="TimesNewRomanPSMT" w:hAnsi="TimesNewRomanPSMT"/>
        </w:rPr>
        <w:t xml:space="preserve"> </w:t>
      </w:r>
    </w:p>
    <w:p w14:paraId="511BC2E4" w14:textId="0A7A3BFF" w:rsidR="001B76B4" w:rsidRPr="001B76B4" w:rsidRDefault="00496DBF" w:rsidP="001B76B4">
      <w:pPr>
        <w:pStyle w:val="NormalWeb"/>
        <w:shd w:val="clear" w:color="auto" w:fill="FFFFFF"/>
        <w:spacing w:line="360" w:lineRule="auto"/>
        <w:ind w:firstLine="1418"/>
        <w:jc w:val="both"/>
        <w:rPr>
          <w:sz w:val="25"/>
          <w:szCs w:val="25"/>
        </w:rPr>
      </w:pPr>
      <w:r w:rsidRPr="001B76B4">
        <w:rPr>
          <w:sz w:val="25"/>
          <w:szCs w:val="25"/>
        </w:rPr>
        <w:lastRenderedPageBreak/>
        <w:t xml:space="preserve">3.- Mediante </w:t>
      </w:r>
      <w:r w:rsidR="00D8673B">
        <w:rPr>
          <w:sz w:val="25"/>
          <w:szCs w:val="25"/>
        </w:rPr>
        <w:t>resolución definitiva de veinticinco</w:t>
      </w:r>
      <w:r w:rsidRPr="001B76B4">
        <w:rPr>
          <w:sz w:val="25"/>
          <w:szCs w:val="25"/>
        </w:rPr>
        <w:t xml:space="preserve"> de </w:t>
      </w:r>
      <w:r w:rsidR="00D8673B">
        <w:rPr>
          <w:sz w:val="25"/>
          <w:szCs w:val="25"/>
        </w:rPr>
        <w:t>agosto de dos mil veintiuno</w:t>
      </w:r>
      <w:r w:rsidR="006901DF">
        <w:rPr>
          <w:sz w:val="25"/>
          <w:szCs w:val="25"/>
        </w:rPr>
        <w:t>,</w:t>
      </w:r>
      <w:r w:rsidR="001B76B4" w:rsidRPr="001B76B4">
        <w:rPr>
          <w:sz w:val="25"/>
          <w:szCs w:val="25"/>
        </w:rPr>
        <w:t xml:space="preserve"> el </w:t>
      </w:r>
      <w:r w:rsidR="00472005">
        <w:rPr>
          <w:sz w:val="25"/>
          <w:szCs w:val="25"/>
        </w:rPr>
        <w:t xml:space="preserve">Segundo Tribunal Colegiado en Materia Mixta en la ciudad de Mexicali confirmó la diversa </w:t>
      </w:r>
      <w:r w:rsidR="00BD7E62">
        <w:rPr>
          <w:sz w:val="25"/>
          <w:szCs w:val="25"/>
        </w:rPr>
        <w:t>sentencia</w:t>
      </w:r>
      <w:r w:rsidR="001B76B4" w:rsidRPr="001B76B4">
        <w:rPr>
          <w:sz w:val="25"/>
          <w:szCs w:val="25"/>
        </w:rPr>
        <w:t xml:space="preserve"> </w:t>
      </w:r>
      <w:r w:rsidR="00472005">
        <w:rPr>
          <w:sz w:val="25"/>
          <w:szCs w:val="25"/>
        </w:rPr>
        <w:t xml:space="preserve">del </w:t>
      </w:r>
      <w:r w:rsidR="00472005" w:rsidRPr="001B76B4">
        <w:rPr>
          <w:sz w:val="25"/>
          <w:szCs w:val="25"/>
        </w:rPr>
        <w:t xml:space="preserve">Juzgado Primero de Distrito en </w:t>
      </w:r>
      <w:r w:rsidR="00472005">
        <w:rPr>
          <w:sz w:val="25"/>
          <w:szCs w:val="25"/>
        </w:rPr>
        <w:t>M</w:t>
      </w:r>
      <w:r w:rsidR="00472005" w:rsidRPr="001B76B4">
        <w:rPr>
          <w:sz w:val="25"/>
          <w:szCs w:val="25"/>
        </w:rPr>
        <w:t xml:space="preserve">ateria de Amparo y Juicios Federales </w:t>
      </w:r>
      <w:r w:rsidR="00472005">
        <w:rPr>
          <w:sz w:val="25"/>
          <w:szCs w:val="25"/>
        </w:rPr>
        <w:t xml:space="preserve">del 4 de junio del 2019, </w:t>
      </w:r>
      <w:r w:rsidR="001B76B4" w:rsidRPr="001B76B4">
        <w:rPr>
          <w:sz w:val="25"/>
          <w:szCs w:val="25"/>
        </w:rPr>
        <w:t>mediante la cual orden</w:t>
      </w:r>
      <w:r w:rsidR="006901DF">
        <w:rPr>
          <w:sz w:val="25"/>
          <w:szCs w:val="25"/>
        </w:rPr>
        <w:t>ó</w:t>
      </w:r>
      <w:r w:rsidR="001B76B4" w:rsidRPr="001B76B4">
        <w:rPr>
          <w:sz w:val="25"/>
          <w:szCs w:val="25"/>
        </w:rPr>
        <w:t xml:space="preserve"> </w:t>
      </w:r>
      <w:r w:rsidR="00D8673B">
        <w:rPr>
          <w:sz w:val="25"/>
          <w:szCs w:val="25"/>
        </w:rPr>
        <w:t xml:space="preserve">a la Presidencia Municipal </w:t>
      </w:r>
      <w:r w:rsidR="001B76B4" w:rsidRPr="001B76B4">
        <w:rPr>
          <w:sz w:val="25"/>
          <w:szCs w:val="25"/>
        </w:rPr>
        <w:t xml:space="preserve">y al Secretario de Seguridad Pública Municipal, entre otras cosas, que: </w:t>
      </w:r>
    </w:p>
    <w:p w14:paraId="2D02BBAB" w14:textId="5CE65481" w:rsidR="00472005" w:rsidRDefault="00472005" w:rsidP="00472005">
      <w:pPr>
        <w:pStyle w:val="NormalWeb"/>
        <w:shd w:val="clear" w:color="auto" w:fill="FFFFFF"/>
        <w:spacing w:line="360" w:lineRule="auto"/>
        <w:ind w:firstLine="1418"/>
        <w:jc w:val="both"/>
        <w:rPr>
          <w:sz w:val="25"/>
          <w:szCs w:val="25"/>
        </w:rPr>
      </w:pPr>
      <w:r w:rsidRPr="00472005">
        <w:rPr>
          <w:sz w:val="25"/>
          <w:szCs w:val="25"/>
        </w:rPr>
        <w:t>a) Tales autoridades y los servidores públicos que de ellos dependan deberán abstenerse de realizar acciones de control migratorio.</w:t>
      </w:r>
    </w:p>
    <w:p w14:paraId="68834B93" w14:textId="31749A0D" w:rsidR="00472005" w:rsidRDefault="00472005" w:rsidP="00472005">
      <w:pPr>
        <w:pStyle w:val="NormalWeb"/>
        <w:shd w:val="clear" w:color="auto" w:fill="FFFFFF"/>
        <w:spacing w:line="360" w:lineRule="auto"/>
        <w:ind w:firstLine="141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b) </w:t>
      </w:r>
      <w:r w:rsidRPr="00472005">
        <w:rPr>
          <w:sz w:val="25"/>
          <w:szCs w:val="25"/>
        </w:rPr>
        <w:t xml:space="preserve">Tales autoridades y los servidores públicos que de ellos dependan deberán abstenerse de </w:t>
      </w:r>
      <w:r>
        <w:rPr>
          <w:sz w:val="25"/>
          <w:szCs w:val="25"/>
        </w:rPr>
        <w:t>hacer puestas a disposición del Instituto Nacional de Migración</w:t>
      </w:r>
      <w:r w:rsidRPr="00472005">
        <w:rPr>
          <w:sz w:val="25"/>
          <w:szCs w:val="25"/>
        </w:rPr>
        <w:t>.</w:t>
      </w:r>
    </w:p>
    <w:p w14:paraId="3554E121" w14:textId="08A28B45" w:rsidR="00472005" w:rsidRDefault="00472005" w:rsidP="00472005">
      <w:pPr>
        <w:pStyle w:val="NormalWeb"/>
        <w:shd w:val="clear" w:color="auto" w:fill="FFFFFF"/>
        <w:spacing w:line="360" w:lineRule="auto"/>
        <w:ind w:firstLine="141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c) </w:t>
      </w:r>
      <w:r w:rsidRPr="00472005">
        <w:rPr>
          <w:sz w:val="25"/>
          <w:szCs w:val="25"/>
        </w:rPr>
        <w:t xml:space="preserve">Tales autoridades y los servidores públicos que de ellos dependan deberán </w:t>
      </w:r>
      <w:r>
        <w:rPr>
          <w:sz w:val="25"/>
          <w:szCs w:val="25"/>
        </w:rPr>
        <w:t>asegurar la seguridad pública de cualquier persona con independencia de su situación migratoria o su nacionalidad.</w:t>
      </w:r>
    </w:p>
    <w:p w14:paraId="4226C932" w14:textId="07E0890A" w:rsidR="001B76B4" w:rsidRDefault="001B76B4" w:rsidP="004070EC">
      <w:pPr>
        <w:pStyle w:val="NormalWeb"/>
        <w:spacing w:line="360" w:lineRule="auto"/>
        <w:ind w:firstLine="1418"/>
        <w:jc w:val="both"/>
        <w:rPr>
          <w:rFonts w:ascii="TimesNewRomanPSMT" w:hAnsi="TimesNewRomanPSMT"/>
          <w:sz w:val="25"/>
          <w:szCs w:val="25"/>
        </w:rPr>
      </w:pPr>
      <w:r w:rsidRPr="004070EC">
        <w:rPr>
          <w:sz w:val="25"/>
          <w:szCs w:val="25"/>
        </w:rPr>
        <w:t xml:space="preserve">4.- </w:t>
      </w:r>
      <w:r w:rsidR="006901DF">
        <w:rPr>
          <w:sz w:val="25"/>
          <w:szCs w:val="25"/>
        </w:rPr>
        <w:t>La</w:t>
      </w:r>
      <w:r w:rsidRPr="004070EC">
        <w:rPr>
          <w:sz w:val="25"/>
          <w:szCs w:val="25"/>
        </w:rPr>
        <w:t xml:space="preserve"> </w:t>
      </w:r>
      <w:r w:rsidR="00BD7E62">
        <w:rPr>
          <w:sz w:val="25"/>
          <w:szCs w:val="25"/>
        </w:rPr>
        <w:t>existencia de estas resoluciones</w:t>
      </w:r>
      <w:r w:rsidRPr="004070EC">
        <w:rPr>
          <w:sz w:val="25"/>
          <w:szCs w:val="25"/>
        </w:rPr>
        <w:t xml:space="preserve">, </w:t>
      </w:r>
      <w:r w:rsidR="004070EC" w:rsidRPr="004070EC">
        <w:rPr>
          <w:sz w:val="25"/>
          <w:szCs w:val="25"/>
        </w:rPr>
        <w:t>hace</w:t>
      </w:r>
      <w:r w:rsidRPr="004070EC">
        <w:rPr>
          <w:sz w:val="25"/>
          <w:szCs w:val="25"/>
        </w:rPr>
        <w:t xml:space="preserve"> efectivo el derecho de las personas en contexto de migración a no ser </w:t>
      </w:r>
      <w:r w:rsidR="00B51BC6">
        <w:rPr>
          <w:sz w:val="25"/>
          <w:szCs w:val="25"/>
        </w:rPr>
        <w:t xml:space="preserve">detenidas ilegalmente y/o </w:t>
      </w:r>
      <w:r w:rsidRPr="004070EC">
        <w:rPr>
          <w:sz w:val="25"/>
          <w:szCs w:val="25"/>
        </w:rPr>
        <w:t>remitidas al Instituto Nacional de Migración cuando han sido detenidas por la Policía Municipal en Tijuana con motivo de una infracción administrativa.</w:t>
      </w:r>
      <w:r w:rsidRPr="004070EC">
        <w:rPr>
          <w:rFonts w:ascii="TimesNewRomanPSMT" w:hAnsi="TimesNewRomanPSMT"/>
          <w:sz w:val="25"/>
          <w:szCs w:val="25"/>
        </w:rPr>
        <w:t xml:space="preserve"> </w:t>
      </w:r>
    </w:p>
    <w:p w14:paraId="5F687992" w14:textId="460CAD41" w:rsidR="00B51BC6" w:rsidRPr="00B51BC6" w:rsidRDefault="006901DF" w:rsidP="00B51BC6">
      <w:pPr>
        <w:pStyle w:val="NormalWeb"/>
        <w:spacing w:line="360" w:lineRule="auto"/>
        <w:ind w:firstLine="1418"/>
        <w:jc w:val="both"/>
        <w:rPr>
          <w:sz w:val="25"/>
          <w:szCs w:val="25"/>
        </w:rPr>
      </w:pPr>
      <w:r>
        <w:rPr>
          <w:rFonts w:ascii="TimesNewRomanPSMT" w:hAnsi="TimesNewRomanPSMT"/>
          <w:sz w:val="25"/>
          <w:szCs w:val="25"/>
        </w:rPr>
        <w:t xml:space="preserve">Además, se trata de resoluciones vigentes y obligatorias no sólo para las autoridades señaladas como responsables en el juicio de amparo </w:t>
      </w:r>
      <w:r w:rsidRPr="001B76B4">
        <w:rPr>
          <w:sz w:val="25"/>
          <w:szCs w:val="25"/>
        </w:rPr>
        <w:t>1597/2018</w:t>
      </w:r>
      <w:r>
        <w:rPr>
          <w:sz w:val="25"/>
          <w:szCs w:val="25"/>
        </w:rPr>
        <w:t>, sino también para cualquier autoridad que intervenga, de cualquier manera, en la orden o ejecución de los actos reclamados.</w:t>
      </w:r>
    </w:p>
    <w:p w14:paraId="3F5B57E7" w14:textId="6F5F80EF" w:rsidR="004070EC" w:rsidRDefault="004070EC" w:rsidP="00B51BC6">
      <w:pPr>
        <w:spacing w:line="360" w:lineRule="auto"/>
        <w:ind w:right="51"/>
        <w:jc w:val="center"/>
        <w:rPr>
          <w:sz w:val="25"/>
          <w:szCs w:val="25"/>
        </w:rPr>
      </w:pPr>
      <w:r>
        <w:rPr>
          <w:sz w:val="25"/>
          <w:szCs w:val="25"/>
        </w:rPr>
        <w:t>H E C H O S</w:t>
      </w:r>
    </w:p>
    <w:p w14:paraId="087F57B2" w14:textId="08F70F05" w:rsidR="005C2149" w:rsidRDefault="004070EC" w:rsidP="005C214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sz w:val="25"/>
          <w:szCs w:val="25"/>
        </w:rPr>
        <w:t xml:space="preserve">1.- </w:t>
      </w:r>
      <w:r w:rsidR="005C2149">
        <w:rPr>
          <w:lang w:val="es-ES"/>
        </w:rPr>
        <w:t xml:space="preserve">El día de hoy 21 de </w:t>
      </w:r>
      <w:r w:rsidR="007158A8">
        <w:rPr>
          <w:lang w:val="es-ES"/>
        </w:rPr>
        <w:t>septiembre del 2021</w:t>
      </w:r>
      <w:bookmarkStart w:id="0" w:name="_GoBack"/>
      <w:bookmarkEnd w:id="0"/>
      <w:r w:rsidR="005C2149">
        <w:rPr>
          <w:lang w:val="es-ES"/>
        </w:rPr>
        <w:t xml:space="preserve"> aproximadamente a las 10 de la mañana</w:t>
      </w:r>
    </w:p>
    <w:p w14:paraId="185408EE" w14:textId="77777777" w:rsidR="005C2149" w:rsidRDefault="005C2149" w:rsidP="005C214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En el muro fronterizo</w:t>
      </w:r>
    </w:p>
    <w:p w14:paraId="6AE74DF4" w14:textId="77777777" w:rsidR="005C2149" w:rsidRDefault="005C2149" w:rsidP="005C214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Uniforme azul marino, era la policía municipal</w:t>
      </w:r>
    </w:p>
    <w:p w14:paraId="46A66C05" w14:textId="538CDC11" w:rsidR="005C2149" w:rsidRDefault="005C2149" w:rsidP="001A2348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Mientras el de ICE le roció la cara con gas lacrimógeno, lo detuvieron elementos de la policía de Tijuana detuvieron a Joel Suarez Castro, de nacionalidad Hon</w:t>
      </w:r>
      <w:r w:rsidR="00D8673B">
        <w:rPr>
          <w:lang w:val="es-ES"/>
        </w:rPr>
        <w:t>d</w:t>
      </w:r>
      <w:r>
        <w:rPr>
          <w:lang w:val="es-ES"/>
        </w:rPr>
        <w:t>ureña, y se lo llevaron a la Estancia Municip</w:t>
      </w:r>
      <w:r w:rsidR="001A2348">
        <w:rPr>
          <w:lang w:val="es-ES"/>
        </w:rPr>
        <w:t>al de Infractores y luego fue tu</w:t>
      </w:r>
      <w:r>
        <w:rPr>
          <w:lang w:val="es-ES"/>
        </w:rPr>
        <w:t>rnado a la estación migratoria, de donde hizo un llamado a su esposa para pedir auxilio.</w:t>
      </w:r>
    </w:p>
    <w:p w14:paraId="5EF88AAE" w14:textId="77777777" w:rsidR="006901DF" w:rsidRDefault="006901DF" w:rsidP="005C2149">
      <w:pPr>
        <w:spacing w:line="360" w:lineRule="auto"/>
        <w:ind w:right="51"/>
        <w:jc w:val="both"/>
        <w:rPr>
          <w:sz w:val="25"/>
          <w:szCs w:val="25"/>
        </w:rPr>
      </w:pPr>
    </w:p>
    <w:p w14:paraId="7FED1B2F" w14:textId="12D2644E" w:rsidR="0081465C" w:rsidRPr="002830DB" w:rsidRDefault="0081465C" w:rsidP="0081465C">
      <w:pPr>
        <w:pStyle w:val="Textoindependiente21"/>
        <w:spacing w:line="360" w:lineRule="auto"/>
        <w:ind w:firstLine="1134"/>
        <w:rPr>
          <w:rFonts w:ascii="Times New Roman" w:hAnsi="Times New Roman"/>
          <w:bCs/>
          <w:sz w:val="25"/>
          <w:szCs w:val="25"/>
          <w:lang w:val="es-MX"/>
        </w:rPr>
      </w:pPr>
      <w:r w:rsidRPr="002830DB">
        <w:rPr>
          <w:rFonts w:ascii="Times New Roman" w:hAnsi="Times New Roman"/>
          <w:bCs/>
          <w:sz w:val="25"/>
          <w:szCs w:val="25"/>
          <w:lang w:val="es-MX"/>
        </w:rPr>
        <w:t>Por lo anteriormente expuesto y fundado, a Usted</w:t>
      </w:r>
      <w:r>
        <w:rPr>
          <w:rFonts w:ascii="Times New Roman" w:hAnsi="Times New Roman"/>
          <w:bCs/>
          <w:sz w:val="25"/>
          <w:szCs w:val="25"/>
          <w:lang w:val="es-MX"/>
        </w:rPr>
        <w:t xml:space="preserve"> Delegado Estatal de la Fiscalía General de la República en </w:t>
      </w:r>
      <w:r w:rsidR="00B51BC6">
        <w:rPr>
          <w:rFonts w:ascii="Times New Roman" w:hAnsi="Times New Roman"/>
          <w:bCs/>
          <w:sz w:val="25"/>
          <w:szCs w:val="25"/>
          <w:lang w:val="es-MX"/>
        </w:rPr>
        <w:t>Baja California</w:t>
      </w:r>
      <w:r w:rsidRPr="002830DB">
        <w:rPr>
          <w:rFonts w:ascii="Times New Roman" w:hAnsi="Times New Roman"/>
          <w:bCs/>
          <w:sz w:val="25"/>
          <w:szCs w:val="25"/>
          <w:lang w:val="es-MX"/>
        </w:rPr>
        <w:t>, atentamente solicito:</w:t>
      </w:r>
    </w:p>
    <w:p w14:paraId="4638E272" w14:textId="77777777" w:rsidR="0081465C" w:rsidRPr="002830DB" w:rsidRDefault="0081465C" w:rsidP="0081465C">
      <w:pPr>
        <w:pStyle w:val="Textoindependiente21"/>
        <w:spacing w:line="360" w:lineRule="auto"/>
        <w:ind w:firstLine="1134"/>
        <w:rPr>
          <w:rFonts w:ascii="Times New Roman" w:hAnsi="Times New Roman"/>
          <w:bCs/>
          <w:sz w:val="25"/>
          <w:szCs w:val="25"/>
          <w:lang w:val="es-MX"/>
        </w:rPr>
      </w:pPr>
    </w:p>
    <w:p w14:paraId="0F53F95F" w14:textId="4E16888C" w:rsidR="0081465C" w:rsidRPr="002830DB" w:rsidRDefault="0081465C" w:rsidP="0081465C">
      <w:pPr>
        <w:pStyle w:val="Textoindependiente21"/>
        <w:spacing w:line="360" w:lineRule="auto"/>
        <w:ind w:left="1134"/>
        <w:rPr>
          <w:rFonts w:ascii="Times New Roman" w:hAnsi="Times New Roman"/>
          <w:bCs/>
          <w:sz w:val="25"/>
          <w:szCs w:val="25"/>
          <w:lang w:val="es-MX"/>
        </w:rPr>
      </w:pPr>
      <w:r>
        <w:rPr>
          <w:rFonts w:ascii="Times New Roman" w:hAnsi="Times New Roman"/>
          <w:sz w:val="25"/>
          <w:szCs w:val="25"/>
          <w:lang w:val="es-MX"/>
        </w:rPr>
        <w:t>PRIMERO</w:t>
      </w:r>
      <w:r w:rsidRPr="002830DB">
        <w:rPr>
          <w:rFonts w:ascii="Times New Roman" w:hAnsi="Times New Roman"/>
          <w:sz w:val="25"/>
          <w:szCs w:val="25"/>
          <w:lang w:val="es-MX"/>
        </w:rPr>
        <w:t xml:space="preserve">.- </w:t>
      </w:r>
      <w:r w:rsidRPr="002830DB">
        <w:rPr>
          <w:rFonts w:ascii="Times New Roman" w:hAnsi="Times New Roman"/>
          <w:bCs/>
          <w:sz w:val="25"/>
          <w:szCs w:val="25"/>
          <w:lang w:val="es-MX"/>
        </w:rPr>
        <w:t xml:space="preserve">Me tenga por presentado en los términos de este escrito, por medio del cual formulo </w:t>
      </w:r>
      <w:r>
        <w:rPr>
          <w:rFonts w:ascii="Times New Roman" w:hAnsi="Times New Roman"/>
          <w:bCs/>
          <w:sz w:val="25"/>
          <w:szCs w:val="25"/>
          <w:lang w:val="es-MX"/>
        </w:rPr>
        <w:t>d</w:t>
      </w:r>
      <w:r w:rsidRPr="002830DB">
        <w:rPr>
          <w:rFonts w:ascii="Times New Roman" w:hAnsi="Times New Roman"/>
          <w:bCs/>
          <w:sz w:val="25"/>
          <w:szCs w:val="25"/>
          <w:lang w:val="es-MX"/>
        </w:rPr>
        <w:t xml:space="preserve">enuncia de </w:t>
      </w:r>
      <w:r>
        <w:rPr>
          <w:rFonts w:ascii="Times New Roman" w:hAnsi="Times New Roman"/>
          <w:bCs/>
          <w:sz w:val="25"/>
          <w:szCs w:val="25"/>
          <w:lang w:val="es-MX"/>
        </w:rPr>
        <w:t>h</w:t>
      </w:r>
      <w:r w:rsidRPr="002830DB">
        <w:rPr>
          <w:rFonts w:ascii="Times New Roman" w:hAnsi="Times New Roman"/>
          <w:bCs/>
          <w:sz w:val="25"/>
          <w:szCs w:val="25"/>
          <w:lang w:val="es-MX"/>
        </w:rPr>
        <w:t xml:space="preserve">echos y/o </w:t>
      </w:r>
      <w:r>
        <w:rPr>
          <w:rFonts w:ascii="Times New Roman" w:hAnsi="Times New Roman"/>
          <w:bCs/>
          <w:sz w:val="25"/>
          <w:szCs w:val="25"/>
          <w:lang w:val="es-MX"/>
        </w:rPr>
        <w:t>q</w:t>
      </w:r>
      <w:r w:rsidRPr="002830DB">
        <w:rPr>
          <w:rFonts w:ascii="Times New Roman" w:hAnsi="Times New Roman"/>
          <w:bCs/>
          <w:sz w:val="25"/>
          <w:szCs w:val="25"/>
          <w:lang w:val="es-MX"/>
        </w:rPr>
        <w:t xml:space="preserve">uerella en contra </w:t>
      </w:r>
      <w:r>
        <w:rPr>
          <w:rFonts w:ascii="Times New Roman" w:hAnsi="Times New Roman"/>
          <w:bCs/>
          <w:sz w:val="25"/>
          <w:szCs w:val="25"/>
          <w:lang w:val="es-MX"/>
        </w:rPr>
        <w:t xml:space="preserve">de </w:t>
      </w:r>
      <w:r>
        <w:rPr>
          <w:rFonts w:ascii="Times New Roman" w:hAnsi="Times New Roman"/>
          <w:sz w:val="25"/>
          <w:szCs w:val="25"/>
        </w:rPr>
        <w:t xml:space="preserve">y </w:t>
      </w:r>
      <w:r w:rsidRPr="002830DB">
        <w:rPr>
          <w:rFonts w:ascii="Times New Roman" w:hAnsi="Times New Roman"/>
          <w:bCs/>
          <w:sz w:val="25"/>
          <w:szCs w:val="25"/>
          <w:lang w:val="es-MX"/>
        </w:rPr>
        <w:t>QUI</w:t>
      </w:r>
      <w:r>
        <w:rPr>
          <w:rFonts w:ascii="Times New Roman" w:hAnsi="Times New Roman"/>
          <w:bCs/>
          <w:sz w:val="25"/>
          <w:szCs w:val="25"/>
          <w:lang w:val="es-MX"/>
        </w:rPr>
        <w:t>É</w:t>
      </w:r>
      <w:r w:rsidRPr="002830DB">
        <w:rPr>
          <w:rFonts w:ascii="Times New Roman" w:hAnsi="Times New Roman"/>
          <w:bCs/>
          <w:sz w:val="25"/>
          <w:szCs w:val="25"/>
          <w:lang w:val="es-MX"/>
        </w:rPr>
        <w:t>N O QUI</w:t>
      </w:r>
      <w:r>
        <w:rPr>
          <w:rFonts w:ascii="Times New Roman" w:hAnsi="Times New Roman"/>
          <w:bCs/>
          <w:sz w:val="25"/>
          <w:szCs w:val="25"/>
          <w:lang w:val="es-MX"/>
        </w:rPr>
        <w:t>É</w:t>
      </w:r>
      <w:r w:rsidRPr="002830DB">
        <w:rPr>
          <w:rFonts w:ascii="Times New Roman" w:hAnsi="Times New Roman"/>
          <w:bCs/>
          <w:sz w:val="25"/>
          <w:szCs w:val="25"/>
          <w:lang w:val="es-MX"/>
        </w:rPr>
        <w:t>NES responsables.</w:t>
      </w:r>
    </w:p>
    <w:p w14:paraId="23926FB4" w14:textId="77777777" w:rsidR="0081465C" w:rsidRPr="002830DB" w:rsidRDefault="0081465C" w:rsidP="0081465C">
      <w:pPr>
        <w:pStyle w:val="Textoindependiente21"/>
        <w:spacing w:line="360" w:lineRule="auto"/>
        <w:ind w:firstLine="1134"/>
        <w:rPr>
          <w:rFonts w:ascii="Times New Roman" w:hAnsi="Times New Roman"/>
          <w:bCs/>
          <w:sz w:val="25"/>
          <w:szCs w:val="25"/>
          <w:lang w:val="es-MX"/>
        </w:rPr>
      </w:pPr>
    </w:p>
    <w:p w14:paraId="43D41D17" w14:textId="77777777" w:rsidR="0081465C" w:rsidRPr="002830DB" w:rsidRDefault="0081465C" w:rsidP="0081465C">
      <w:pPr>
        <w:pStyle w:val="Textoindependiente21"/>
        <w:spacing w:line="360" w:lineRule="auto"/>
        <w:ind w:left="1134"/>
        <w:rPr>
          <w:rFonts w:ascii="Times New Roman" w:hAnsi="Times New Roman"/>
          <w:sz w:val="25"/>
          <w:szCs w:val="25"/>
          <w:lang w:val="es-MX"/>
        </w:rPr>
      </w:pPr>
      <w:r w:rsidRPr="002830DB">
        <w:rPr>
          <w:rFonts w:ascii="Times New Roman" w:hAnsi="Times New Roman"/>
          <w:sz w:val="25"/>
          <w:szCs w:val="25"/>
          <w:lang w:val="es-MX"/>
        </w:rPr>
        <w:t>SEGUNDO.- Señale fecha y hora para que el suscrito comparezca a ratificar la presente denuncia y/o querella.</w:t>
      </w:r>
    </w:p>
    <w:p w14:paraId="3B6CC6E2" w14:textId="77777777" w:rsidR="0081465C" w:rsidRPr="002830DB" w:rsidRDefault="0081465C" w:rsidP="0081465C">
      <w:pPr>
        <w:pStyle w:val="Textoindependiente21"/>
        <w:spacing w:line="360" w:lineRule="auto"/>
        <w:ind w:firstLine="1134"/>
        <w:rPr>
          <w:rFonts w:ascii="Times New Roman" w:hAnsi="Times New Roman"/>
          <w:bCs/>
          <w:sz w:val="25"/>
          <w:szCs w:val="25"/>
          <w:lang w:val="es-MX"/>
        </w:rPr>
      </w:pPr>
    </w:p>
    <w:p w14:paraId="5716A989" w14:textId="72446201" w:rsidR="0081465C" w:rsidRPr="002830DB" w:rsidRDefault="0081465C" w:rsidP="0081465C">
      <w:pPr>
        <w:pStyle w:val="Textoindependiente21"/>
        <w:spacing w:line="360" w:lineRule="auto"/>
        <w:ind w:left="1134"/>
        <w:rPr>
          <w:rFonts w:ascii="Times New Roman" w:hAnsi="Times New Roman"/>
          <w:sz w:val="25"/>
          <w:szCs w:val="25"/>
          <w:lang w:val="es-MX"/>
        </w:rPr>
      </w:pPr>
      <w:r w:rsidRPr="002830DB">
        <w:rPr>
          <w:rFonts w:ascii="Times New Roman" w:hAnsi="Times New Roman"/>
          <w:sz w:val="25"/>
          <w:szCs w:val="25"/>
          <w:lang w:val="es-MX"/>
        </w:rPr>
        <w:t xml:space="preserve">TERCERO.- </w:t>
      </w:r>
      <w:r>
        <w:rPr>
          <w:rFonts w:ascii="Times New Roman" w:hAnsi="Times New Roman"/>
          <w:sz w:val="25"/>
          <w:szCs w:val="25"/>
          <w:lang w:val="es-MX"/>
        </w:rPr>
        <w:t>Ordene a quien corresponda llevar a</w:t>
      </w:r>
      <w:r w:rsidRPr="002830DB">
        <w:rPr>
          <w:rFonts w:ascii="Times New Roman" w:hAnsi="Times New Roman"/>
          <w:sz w:val="25"/>
          <w:szCs w:val="25"/>
          <w:lang w:val="es-MX"/>
        </w:rPr>
        <w:t xml:space="preserve"> cabo los actos de investigación que </w:t>
      </w:r>
      <w:r>
        <w:rPr>
          <w:rFonts w:ascii="Times New Roman" w:hAnsi="Times New Roman"/>
          <w:sz w:val="25"/>
          <w:szCs w:val="25"/>
          <w:lang w:val="es-MX"/>
        </w:rPr>
        <w:t>se propon</w:t>
      </w:r>
      <w:r w:rsidR="00B51BC6">
        <w:rPr>
          <w:rFonts w:ascii="Times New Roman" w:hAnsi="Times New Roman"/>
          <w:sz w:val="25"/>
          <w:szCs w:val="25"/>
          <w:lang w:val="es-MX"/>
        </w:rPr>
        <w:t>gan</w:t>
      </w:r>
      <w:r>
        <w:rPr>
          <w:rFonts w:ascii="Times New Roman" w:hAnsi="Times New Roman"/>
          <w:sz w:val="25"/>
          <w:szCs w:val="25"/>
          <w:lang w:val="es-MX"/>
        </w:rPr>
        <w:t xml:space="preserve"> así como los que </w:t>
      </w:r>
      <w:r w:rsidRPr="002830DB">
        <w:rPr>
          <w:rFonts w:ascii="Times New Roman" w:hAnsi="Times New Roman"/>
          <w:sz w:val="25"/>
          <w:szCs w:val="25"/>
          <w:lang w:val="es-MX"/>
        </w:rPr>
        <w:t>considere pertinentes para la integración de la carpeta de investigación que se apertura con motivo de la presente denuncia de hechos.</w:t>
      </w:r>
    </w:p>
    <w:p w14:paraId="1B72DA04" w14:textId="77777777" w:rsidR="0081465C" w:rsidRDefault="0081465C" w:rsidP="0081465C">
      <w:pPr>
        <w:pStyle w:val="Textoindependiente21"/>
        <w:spacing w:line="360" w:lineRule="auto"/>
        <w:rPr>
          <w:rFonts w:ascii="Times New Roman" w:hAnsi="Times New Roman"/>
          <w:sz w:val="25"/>
          <w:szCs w:val="25"/>
          <w:lang w:val="es-MX"/>
        </w:rPr>
      </w:pPr>
    </w:p>
    <w:p w14:paraId="20229EDA" w14:textId="77777777" w:rsidR="0081465C" w:rsidRPr="002830DB" w:rsidRDefault="0081465C" w:rsidP="0081465C">
      <w:pPr>
        <w:pStyle w:val="Textoindependiente21"/>
        <w:spacing w:line="360" w:lineRule="auto"/>
        <w:ind w:left="1134"/>
        <w:rPr>
          <w:rFonts w:ascii="Times New Roman" w:hAnsi="Times New Roman"/>
          <w:sz w:val="25"/>
          <w:szCs w:val="25"/>
          <w:lang w:val="es-MX"/>
        </w:rPr>
      </w:pPr>
    </w:p>
    <w:p w14:paraId="6B34CB0A" w14:textId="77777777" w:rsidR="0081465C" w:rsidRPr="002830DB" w:rsidRDefault="0081465C" w:rsidP="0081465C">
      <w:pPr>
        <w:pStyle w:val="Textoindependiente21"/>
        <w:spacing w:line="360" w:lineRule="auto"/>
        <w:jc w:val="center"/>
        <w:rPr>
          <w:rFonts w:ascii="Times New Roman" w:hAnsi="Times New Roman"/>
          <w:sz w:val="25"/>
          <w:szCs w:val="25"/>
          <w:lang w:val="es-MX"/>
        </w:rPr>
      </w:pPr>
      <w:r w:rsidRPr="002830DB">
        <w:rPr>
          <w:rFonts w:ascii="Times New Roman" w:hAnsi="Times New Roman"/>
          <w:sz w:val="25"/>
          <w:szCs w:val="25"/>
          <w:lang w:val="es-MX"/>
        </w:rPr>
        <w:t>A T E N T A M E N T E</w:t>
      </w:r>
    </w:p>
    <w:p w14:paraId="635E2129" w14:textId="77777777" w:rsidR="0081465C" w:rsidRPr="002830DB" w:rsidRDefault="0081465C" w:rsidP="0081465C">
      <w:pPr>
        <w:pStyle w:val="Textoindependiente21"/>
        <w:spacing w:line="360" w:lineRule="auto"/>
        <w:rPr>
          <w:rFonts w:ascii="Times New Roman" w:hAnsi="Times New Roman"/>
          <w:sz w:val="25"/>
          <w:szCs w:val="25"/>
          <w:lang w:val="es-MX"/>
        </w:rPr>
      </w:pPr>
    </w:p>
    <w:p w14:paraId="2D2B1CB4" w14:textId="77777777" w:rsidR="0081465C" w:rsidRPr="002830DB" w:rsidRDefault="0081465C" w:rsidP="0081465C">
      <w:pPr>
        <w:pStyle w:val="Textoindependiente21"/>
        <w:spacing w:line="360" w:lineRule="auto"/>
        <w:rPr>
          <w:rFonts w:ascii="Times New Roman" w:hAnsi="Times New Roman"/>
          <w:sz w:val="25"/>
          <w:szCs w:val="25"/>
          <w:lang w:val="es-MX"/>
        </w:rPr>
      </w:pPr>
    </w:p>
    <w:p w14:paraId="69F8F410" w14:textId="26427683" w:rsidR="0081465C" w:rsidRDefault="005C2149" w:rsidP="0081465C">
      <w:pPr>
        <w:pStyle w:val="Textoindependiente21"/>
        <w:spacing w:line="360" w:lineRule="auto"/>
        <w:jc w:val="center"/>
        <w:rPr>
          <w:rFonts w:ascii="Times New Roman" w:hAnsi="Times New Roman"/>
          <w:sz w:val="25"/>
          <w:szCs w:val="25"/>
          <w:lang w:val="es-MX"/>
        </w:rPr>
      </w:pPr>
      <w:r>
        <w:rPr>
          <w:rFonts w:ascii="Times New Roman" w:hAnsi="Times New Roman"/>
          <w:sz w:val="25"/>
          <w:szCs w:val="25"/>
          <w:lang w:val="es-MX"/>
        </w:rPr>
        <w:t>Tijuana a 2</w:t>
      </w:r>
      <w:r w:rsidR="001A2348">
        <w:rPr>
          <w:rFonts w:ascii="Times New Roman" w:hAnsi="Times New Roman"/>
          <w:sz w:val="25"/>
          <w:szCs w:val="25"/>
          <w:lang w:val="es-MX"/>
        </w:rPr>
        <w:t>8</w:t>
      </w:r>
      <w:r>
        <w:rPr>
          <w:rFonts w:ascii="Times New Roman" w:hAnsi="Times New Roman"/>
          <w:sz w:val="25"/>
          <w:szCs w:val="25"/>
          <w:lang w:val="es-MX"/>
        </w:rPr>
        <w:t xml:space="preserve"> de </w:t>
      </w:r>
      <w:r w:rsidR="001A2348">
        <w:rPr>
          <w:rFonts w:ascii="Times New Roman" w:hAnsi="Times New Roman"/>
          <w:sz w:val="25"/>
          <w:szCs w:val="25"/>
          <w:lang w:val="es-MX"/>
        </w:rPr>
        <w:t>septiembre del 2021</w:t>
      </w:r>
    </w:p>
    <w:p w14:paraId="106C4FEA" w14:textId="77777777" w:rsidR="001A2348" w:rsidRPr="002830DB" w:rsidRDefault="001A2348" w:rsidP="0081465C">
      <w:pPr>
        <w:pStyle w:val="Textoindependiente21"/>
        <w:spacing w:line="360" w:lineRule="auto"/>
        <w:jc w:val="center"/>
        <w:rPr>
          <w:rFonts w:ascii="Times New Roman" w:hAnsi="Times New Roman"/>
          <w:sz w:val="25"/>
          <w:szCs w:val="25"/>
          <w:lang w:val="es-MX"/>
        </w:rPr>
      </w:pPr>
    </w:p>
    <w:p w14:paraId="0EB7FF61" w14:textId="77777777" w:rsidR="006901DF" w:rsidRPr="00D7168D" w:rsidRDefault="006901DF" w:rsidP="006901DF">
      <w:pPr>
        <w:spacing w:line="360" w:lineRule="auto"/>
        <w:ind w:right="51" w:firstLine="1418"/>
        <w:jc w:val="both"/>
        <w:rPr>
          <w:sz w:val="25"/>
          <w:szCs w:val="25"/>
        </w:rPr>
      </w:pPr>
    </w:p>
    <w:sectPr w:rsidR="006901DF" w:rsidRPr="00D7168D" w:rsidSect="006901DF"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D3E24"/>
    <w:multiLevelType w:val="hybridMultilevel"/>
    <w:tmpl w:val="D646D79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C53"/>
    <w:rsid w:val="000C32AA"/>
    <w:rsid w:val="00170E4C"/>
    <w:rsid w:val="001A2348"/>
    <w:rsid w:val="001B76B4"/>
    <w:rsid w:val="00223148"/>
    <w:rsid w:val="004070EC"/>
    <w:rsid w:val="00443C53"/>
    <w:rsid w:val="00472005"/>
    <w:rsid w:val="00496DBF"/>
    <w:rsid w:val="005B6A13"/>
    <w:rsid w:val="005C2149"/>
    <w:rsid w:val="006901DF"/>
    <w:rsid w:val="007158A8"/>
    <w:rsid w:val="0081465C"/>
    <w:rsid w:val="008404A2"/>
    <w:rsid w:val="00925062"/>
    <w:rsid w:val="00A705D8"/>
    <w:rsid w:val="00B51BC6"/>
    <w:rsid w:val="00B95091"/>
    <w:rsid w:val="00BD7E62"/>
    <w:rsid w:val="00D7168D"/>
    <w:rsid w:val="00D8673B"/>
    <w:rsid w:val="00E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B323"/>
  <w15:docId w15:val="{17481D40-F742-BF40-8492-73AC648E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C53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7168D"/>
    <w:pPr>
      <w:overflowPunct w:val="0"/>
      <w:autoSpaceDE w:val="0"/>
      <w:autoSpaceDN w:val="0"/>
      <w:adjustRightInd w:val="0"/>
      <w:spacing w:line="480" w:lineRule="auto"/>
      <w:ind w:right="-80"/>
      <w:jc w:val="both"/>
    </w:pPr>
    <w:rPr>
      <w:rFonts w:ascii="Courier (W1)" w:hAnsi="Courier (W1)"/>
      <w:szCs w:val="20"/>
      <w:lang w:val="es-ES_tradnl"/>
    </w:rPr>
  </w:style>
  <w:style w:type="paragraph" w:styleId="NormalWeb">
    <w:name w:val="Normal (Web)"/>
    <w:basedOn w:val="Normal"/>
    <w:uiPriority w:val="99"/>
    <w:unhideWhenUsed/>
    <w:rsid w:val="00D7168D"/>
    <w:pPr>
      <w:spacing w:before="100" w:beforeAutospacing="1" w:after="100" w:afterAutospacing="1"/>
    </w:pPr>
    <w:rPr>
      <w:lang w:eastAsia="es-ES_tradnl"/>
    </w:rPr>
  </w:style>
  <w:style w:type="paragraph" w:styleId="Prrafodelista">
    <w:name w:val="List Paragraph"/>
    <w:basedOn w:val="Normal"/>
    <w:uiPriority w:val="34"/>
    <w:qFormat/>
    <w:rsid w:val="005C214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3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348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0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Monroy</dc:creator>
  <cp:keywords/>
  <dc:description/>
  <cp:lastModifiedBy>Microsoft Office User</cp:lastModifiedBy>
  <cp:revision>2</cp:revision>
  <dcterms:created xsi:type="dcterms:W3CDTF">2021-09-28T20:03:00Z</dcterms:created>
  <dcterms:modified xsi:type="dcterms:W3CDTF">2021-09-28T20:03:00Z</dcterms:modified>
</cp:coreProperties>
</file>